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6810" w14:textId="25F9F3A3" w:rsidR="00992487" w:rsidRPr="004771BF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71BF">
        <w:rPr>
          <w:rFonts w:ascii="Arial" w:hAnsi="Arial" w:cs="Arial"/>
          <w:b/>
          <w:sz w:val="28"/>
          <w:szCs w:val="28"/>
          <w:u w:val="single"/>
        </w:rPr>
        <w:t xml:space="preserve">OPATŘENÍ PRO </w:t>
      </w:r>
      <w:r w:rsidR="00332263" w:rsidRPr="004771BF">
        <w:rPr>
          <w:rFonts w:ascii="Arial" w:hAnsi="Arial" w:cs="Arial"/>
          <w:b/>
          <w:sz w:val="28"/>
          <w:szCs w:val="28"/>
          <w:u w:val="single"/>
        </w:rPr>
        <w:t>FIRMY</w:t>
      </w:r>
    </w:p>
    <w:tbl>
      <w:tblPr>
        <w:tblStyle w:val="Mkatabulky"/>
        <w:tblpPr w:leftFromText="141" w:rightFromText="141" w:horzAnchor="margin" w:tblpX="-151" w:tblpY="1842"/>
        <w:tblW w:w="14957" w:type="dxa"/>
        <w:tblLook w:val="04A0" w:firstRow="1" w:lastRow="0" w:firstColumn="1" w:lastColumn="0" w:noHBand="0" w:noVBand="1"/>
      </w:tblPr>
      <w:tblGrid>
        <w:gridCol w:w="2263"/>
        <w:gridCol w:w="7655"/>
        <w:gridCol w:w="5039"/>
      </w:tblGrid>
      <w:tr w:rsidR="00565B06" w:rsidRPr="00565B06" w14:paraId="414A7FCF" w14:textId="77777777" w:rsidTr="00823DB0">
        <w:trPr>
          <w:trHeight w:val="578"/>
        </w:trPr>
        <w:tc>
          <w:tcPr>
            <w:tcW w:w="2263" w:type="dxa"/>
          </w:tcPr>
          <w:p w14:paraId="2A2D29A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14:paraId="21A468B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14:paraId="3B51843A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565B06" w:rsidRPr="00565B06" w14:paraId="45FD5DFB" w14:textId="77777777" w:rsidTr="00823DB0">
        <w:trPr>
          <w:trHeight w:val="578"/>
        </w:trPr>
        <w:tc>
          <w:tcPr>
            <w:tcW w:w="2263" w:type="dxa"/>
          </w:tcPr>
          <w:p w14:paraId="621600C3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>, alokace 5 mld. Kč. Příjem žádostí byl pozastaven k 20. 3. 2020 8:00</w:t>
            </w:r>
          </w:p>
        </w:tc>
        <w:tc>
          <w:tcPr>
            <w:tcW w:w="7655" w:type="dxa"/>
          </w:tcPr>
          <w:p w14:paraId="01282D82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7D668095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605FC259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14:paraId="54AFBD3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74FA4ACE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500 tis. až 15 mil. Kč</w:t>
            </w:r>
          </w:p>
          <w:p w14:paraId="4114B5A6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14:paraId="52898209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14:paraId="004E8038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14:paraId="5E999BDD" w14:textId="77777777" w:rsidR="00992487" w:rsidRPr="00565B06" w:rsidRDefault="00545D0E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92487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992487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06" w:rsidRPr="00565B06" w14:paraId="1C0EAC4B" w14:textId="77777777" w:rsidTr="00823DB0">
        <w:trPr>
          <w:trHeight w:val="590"/>
        </w:trPr>
        <w:tc>
          <w:tcPr>
            <w:tcW w:w="2263" w:type="dxa"/>
          </w:tcPr>
          <w:p w14:paraId="240B2F3E" w14:textId="790E8E74" w:rsidR="00992487" w:rsidRPr="00565B06" w:rsidRDefault="00992487" w:rsidP="00C9088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2 – bezúročné úvěry od komerčních bank se zárukou ČMZRB, alokace 35 mld. Kč</w:t>
            </w:r>
          </w:p>
        </w:tc>
        <w:tc>
          <w:tcPr>
            <w:tcW w:w="7655" w:type="dxa"/>
          </w:tcPr>
          <w:p w14:paraId="5C2014D2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55CB9813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7E95FE4B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14:paraId="5B498AF1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2F641798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14:paraId="2DE9E61B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012D6305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14:paraId="453C55B0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14:paraId="36B0147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66BFAF47" w14:textId="77777777" w:rsidTr="00823DB0">
        <w:trPr>
          <w:trHeight w:val="578"/>
        </w:trPr>
        <w:tc>
          <w:tcPr>
            <w:tcW w:w="2263" w:type="dxa"/>
          </w:tcPr>
          <w:p w14:paraId="79F48B84" w14:textId="3E7BFBC8" w:rsidR="00992487" w:rsidRPr="00565B06" w:rsidRDefault="00992487" w:rsidP="00C9088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</w:t>
            </w:r>
            <w:r w:rsidR="00565B06" w:rsidRPr="00565B06">
              <w:rPr>
                <w:rFonts w:ascii="Arial" w:hAnsi="Arial" w:cs="Arial"/>
                <w:b/>
                <w:sz w:val="20"/>
                <w:szCs w:val="20"/>
              </w:rPr>
              <w:t>na výrobu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zdravotnických prostředků, alokace </w:t>
            </w:r>
            <w:r w:rsidR="00A152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</w:t>
            </w:r>
          </w:p>
        </w:tc>
        <w:tc>
          <w:tcPr>
            <w:tcW w:w="7655" w:type="dxa"/>
          </w:tcPr>
          <w:p w14:paraId="09068D5A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 xml:space="preserve"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</w:t>
            </w:r>
            <w:proofErr w:type="gramStart"/>
            <w:r w:rsidRPr="00A1522A">
              <w:rPr>
                <w:rFonts w:ascii="Arial" w:hAnsi="Arial" w:cs="Arial"/>
                <w:sz w:val="20"/>
                <w:szCs w:val="20"/>
              </w:rPr>
              <w:t>č.3 Výzvy</w:t>
            </w:r>
            <w:proofErr w:type="gramEnd"/>
            <w:r w:rsidRPr="00A1522A">
              <w:rPr>
                <w:rFonts w:ascii="Arial" w:hAnsi="Arial" w:cs="Arial"/>
                <w:sz w:val="20"/>
                <w:szCs w:val="20"/>
              </w:rPr>
              <w:t xml:space="preserve"> (příloha bude finalizována zítra). Řídící orgán si vyhrazuje právo tento seznam aktualizovat</w:t>
            </w:r>
          </w:p>
          <w:p w14:paraId="359931BA" w14:textId="5B695CF5" w:rsidR="00992487" w:rsidRPr="00565B06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14:paraId="51158044" w14:textId="777D41B6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výdaje bude možné uplatnit již </w:t>
            </w:r>
            <w:r w:rsidR="002340E9" w:rsidRPr="00565B06">
              <w:rPr>
                <w:rFonts w:ascii="Arial" w:hAnsi="Arial" w:cs="Arial"/>
                <w:sz w:val="20"/>
                <w:szCs w:val="20"/>
              </w:rPr>
              <w:t>od 1. 2. 2020</w:t>
            </w:r>
          </w:p>
          <w:p w14:paraId="2A35EEEA" w14:textId="1B4ECC3F" w:rsidR="00992487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</w:t>
            </w:r>
          </w:p>
          <w:p w14:paraId="3EB9A59A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7312CC0D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332AF706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12537507" w14:textId="77777777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40E6866C" w14:textId="26BD4AD6" w:rsidR="00A1522A" w:rsidRPr="00565B06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565B06" w:rsidRPr="00565B06" w14:paraId="2809EBD6" w14:textId="77777777" w:rsidTr="00823DB0">
        <w:trPr>
          <w:trHeight w:val="578"/>
        </w:trPr>
        <w:tc>
          <w:tcPr>
            <w:tcW w:w="2263" w:type="dxa"/>
          </w:tcPr>
          <w:p w14:paraId="62B43306" w14:textId="6FF5C5B3" w:rsidR="00992487" w:rsidRPr="00565B06" w:rsidRDefault="00A1522A" w:rsidP="004370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Up – Chytrá opatření proti COVID-19. Cílená podpora vyvinutí nových řešení pro COVID-19, alokace 200 mil. Kč</w:t>
            </w:r>
          </w:p>
        </w:tc>
        <w:tc>
          <w:tcPr>
            <w:tcW w:w="7655" w:type="dxa"/>
          </w:tcPr>
          <w:p w14:paraId="304DBB68" w14:textId="4E590D90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311B461F" w14:textId="727F0E78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7E5DD5B8" w14:textId="513E8C85"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14:paraId="36164D2A" w14:textId="2B8BE144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5F4F7656" w14:textId="66642AD8" w:rsidR="0021099C" w:rsidRPr="0021099C" w:rsidRDefault="0021099C" w:rsidP="0021099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žádosti bude možné podávat v týdnu od 30. 3. 2020 do 3. 4. 2020</w:t>
            </w:r>
          </w:p>
          <w:p w14:paraId="067BBCA7" w14:textId="2411E77A" w:rsidR="0021099C" w:rsidRPr="0021099C" w:rsidRDefault="0021099C" w:rsidP="0021099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109B11E3" w14:textId="42AE54A5" w:rsidR="00992487" w:rsidRPr="00565B06" w:rsidRDefault="0021099C" w:rsidP="004370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</w:t>
            </w:r>
          </w:p>
        </w:tc>
      </w:tr>
      <w:tr w:rsidR="00565B06" w:rsidRPr="00565B06" w14:paraId="798EF165" w14:textId="77777777" w:rsidTr="00823DB0">
        <w:trPr>
          <w:trHeight w:val="590"/>
        </w:trPr>
        <w:tc>
          <w:tcPr>
            <w:tcW w:w="2263" w:type="dxa"/>
          </w:tcPr>
          <w:p w14:paraId="577841FD" w14:textId="77777777" w:rsidR="00992487" w:rsidRPr="00565B06" w:rsidRDefault="008607A8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 termínů výzev OP PIK</w:t>
            </w:r>
          </w:p>
        </w:tc>
        <w:tc>
          <w:tcPr>
            <w:tcW w:w="7655" w:type="dxa"/>
          </w:tcPr>
          <w:p w14:paraId="3B88791A" w14:textId="0C120BCE" w:rsidR="00992487" w:rsidRPr="00565B06" w:rsidRDefault="007323A4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1745A"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rodloužení lhůt pro příjem žádostí u všech výzev, jejichž příjem nebyl ukončen do 17. března 2020 a nepřekračuje termín 30. dubna 2020, a to o 30 dní.</w:t>
            </w:r>
          </w:p>
          <w:p w14:paraId="7D9AAD63" w14:textId="77777777" w:rsidR="007323A4" w:rsidRPr="00565B06" w:rsidRDefault="00545D0E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323A4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7323A4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14:paraId="31FAB217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4D661A06" w14:textId="77777777" w:rsidTr="00823DB0">
        <w:trPr>
          <w:trHeight w:val="578"/>
        </w:trPr>
        <w:tc>
          <w:tcPr>
            <w:tcW w:w="2263" w:type="dxa"/>
          </w:tcPr>
          <w:p w14:paraId="7BCFB61C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14:paraId="6A8A4B47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676CD6A" w14:textId="763B1531" w:rsidR="00992487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t xml:space="preserve"> </w:t>
            </w:r>
            <w:r w:rsidR="0011745A">
              <w:t>d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aňoví poplatníci </w:t>
            </w:r>
            <w:r w:rsidR="001E56ED"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6B2DFCB1" w14:textId="61A41E3C" w:rsidR="001E56ED" w:rsidRPr="001E56ED" w:rsidRDefault="001E56ED" w:rsidP="001E56E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6333BA1" w14:textId="0E2AB26F" w:rsidR="0047776F" w:rsidRDefault="0047776F" w:rsidP="00565B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46CCE994" w14:textId="783D81C6" w:rsidR="001E56ED" w:rsidRPr="00565B06" w:rsidRDefault="001E56ED" w:rsidP="00B95B0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d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aňoví poplatníci dále nemusí podat v termínu kontrolní hlášení k DPH,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 xml:space="preserve">automatickým prominutím, popřípadě individuální žádostí. </w:t>
            </w:r>
          </w:p>
        </w:tc>
        <w:tc>
          <w:tcPr>
            <w:tcW w:w="5039" w:type="dxa"/>
          </w:tcPr>
          <w:p w14:paraId="3E29A82F" w14:textId="77777777" w:rsidR="0047776F" w:rsidRPr="00565B06" w:rsidRDefault="0047776F" w:rsidP="00565B06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0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F25EF9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66F21043" w14:textId="77777777" w:rsidTr="00823DB0">
        <w:trPr>
          <w:trHeight w:val="578"/>
        </w:trPr>
        <w:tc>
          <w:tcPr>
            <w:tcW w:w="2263" w:type="dxa"/>
          </w:tcPr>
          <w:p w14:paraId="610136AA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069AF379" w14:textId="77777777"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7B2906" w14:textId="53A8F81A" w:rsidR="0047776F" w:rsidRPr="00565B06" w:rsidRDefault="00823DB0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6CE18A44" w14:textId="66CAB4D7" w:rsidR="008F49C7" w:rsidRPr="00565B06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v další vlně </w:t>
            </w:r>
            <w:r w:rsidR="001E56ED">
              <w:rPr>
                <w:rFonts w:ascii="Arial" w:hAnsi="Arial" w:cs="Arial"/>
                <w:sz w:val="20"/>
                <w:szCs w:val="20"/>
              </w:rPr>
              <w:t>EET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se bude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pokračovat </w:t>
            </w:r>
            <w:r w:rsidR="001E56ED" w:rsidRPr="00823DB0">
              <w:rPr>
                <w:rFonts w:ascii="Arial" w:hAnsi="Arial" w:cs="Arial"/>
                <w:b/>
                <w:sz w:val="20"/>
                <w:szCs w:val="20"/>
              </w:rPr>
              <w:t>až</w:t>
            </w:r>
            <w:r w:rsidR="00823DB0" w:rsidRPr="00823DB0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  <w:r w:rsidR="001E56ED" w:rsidRPr="00823DB0">
              <w:rPr>
                <w:rFonts w:ascii="Arial" w:hAnsi="Arial" w:cs="Arial"/>
                <w:b/>
                <w:sz w:val="20"/>
                <w:szCs w:val="20"/>
              </w:rPr>
              <w:t xml:space="preserve"> 3 měsíce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po ukončení trvání nouzového stavu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250A9" w14:textId="170C0460" w:rsidR="0047776F" w:rsidRPr="00565B06" w:rsidRDefault="00823DB0" w:rsidP="00823D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14:paraId="595D2F72" w14:textId="77777777" w:rsidR="008F49C7" w:rsidRPr="00565B06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1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565B06" w:rsidRPr="00565B06" w14:paraId="6A534131" w14:textId="77777777" w:rsidTr="00823DB0">
        <w:trPr>
          <w:trHeight w:val="578"/>
        </w:trPr>
        <w:tc>
          <w:tcPr>
            <w:tcW w:w="2263" w:type="dxa"/>
          </w:tcPr>
          <w:p w14:paraId="66B2FB40" w14:textId="77777777" w:rsidR="00D6044C" w:rsidRDefault="008F49C7" w:rsidP="0033226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</w:p>
          <w:p w14:paraId="5199E37F" w14:textId="79DE942E" w:rsidR="008F49C7" w:rsidRPr="00565B06" w:rsidRDefault="00D6044C" w:rsidP="0033226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 a platů</w:t>
            </w:r>
            <w:r w:rsidR="009A6D30"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5CEE13C4" w14:textId="77777777" w:rsidR="00EF7E53" w:rsidRPr="00565B06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14:paraId="34793D91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lastRenderedPageBreak/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>. 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14:paraId="2A3BA4B7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4D2ACD6E" w14:textId="77777777" w:rsidR="00EF7E53" w:rsidRPr="00DB45F8" w:rsidRDefault="00EF7E53" w:rsidP="00EF7E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7E17E3B4" w14:textId="77777777"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6C56FD9C" w14:textId="75875C0F" w:rsidR="008F49C7" w:rsidRPr="00565B06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>Omezení poptávky po službách, výrobcích a jiných produktech zaměstnavatele v důsledku karanténních opatření v místě odbytu zaměstnavatele (ČR i zahraničí).  Náhrada mzdy nebo platu vyplácena zaměstnanci nejméně ve výši 60 %. Zaměstnavateli bude poskytnut příspěvek ve výši 50 %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604C4DD8" w14:textId="77777777" w:rsidR="008F49C7" w:rsidRPr="00565B06" w:rsidRDefault="009A6D30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2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06" w:rsidRPr="00565B06" w14:paraId="6BF80761" w14:textId="77777777" w:rsidTr="00823DB0">
        <w:trPr>
          <w:trHeight w:val="578"/>
        </w:trPr>
        <w:tc>
          <w:tcPr>
            <w:tcW w:w="2263" w:type="dxa"/>
          </w:tcPr>
          <w:p w14:paraId="16F8D9F5" w14:textId="2C440522" w:rsidR="008F49C7" w:rsidRPr="00565B06" w:rsidRDefault="00332263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14:paraId="63CE47B8" w14:textId="537C4EFC" w:rsidR="008F49C7" w:rsidRPr="00565B06" w:rsidRDefault="00565B06" w:rsidP="00823D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 w:rsidR="00D528F5"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7BA25520" w14:textId="77777777" w:rsidR="00565B06" w:rsidRPr="00565B06" w:rsidRDefault="00565B06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1DA8B36C" w14:textId="77777777" w:rsidR="008F49C7" w:rsidRPr="00565B06" w:rsidRDefault="00545D0E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anchor="Program" w:history="1">
              <w:r w:rsidR="00565B06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565B06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5D0E" w:rsidRPr="00565B06" w14:paraId="7CB6D8A8" w14:textId="77777777" w:rsidTr="008A0976">
        <w:trPr>
          <w:trHeight w:val="578"/>
        </w:trPr>
        <w:tc>
          <w:tcPr>
            <w:tcW w:w="2263" w:type="dxa"/>
          </w:tcPr>
          <w:p w14:paraId="2A37651B" w14:textId="77777777" w:rsidR="00545D0E" w:rsidRPr="00565B06" w:rsidRDefault="00545D0E" w:rsidP="008A097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Veřejná soutěž z Programu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Country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Podprogram 3 – Inovace do praxe</w:t>
            </w:r>
          </w:p>
        </w:tc>
        <w:tc>
          <w:tcPr>
            <w:tcW w:w="7655" w:type="dxa"/>
          </w:tcPr>
          <w:p w14:paraId="2A2E8AF6" w14:textId="77777777" w:rsidR="00545D0E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Dotace na zavedení organizačních a procesních inovací v souvislosti s riziky onemocnění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19.</w:t>
            </w:r>
          </w:p>
          <w:p w14:paraId="5695C426" w14:textId="77777777" w:rsidR="00545D0E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mohou být zaměřené mimo jiné i na digitalizaci procesů či výroby.</w:t>
            </w:r>
          </w:p>
          <w:p w14:paraId="4A92DC44" w14:textId="77777777" w:rsidR="00545D0E" w:rsidRPr="00565B06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Příjemci pouze MSP</w:t>
            </w:r>
          </w:p>
        </w:tc>
        <w:tc>
          <w:tcPr>
            <w:tcW w:w="5039" w:type="dxa"/>
          </w:tcPr>
          <w:p w14:paraId="7F18FD35" w14:textId="3062664F" w:rsidR="00545D0E" w:rsidRPr="00565B06" w:rsidRDefault="00545D0E" w:rsidP="00545D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dotace na náklady spojené přímo se zavedením Inovace dle GBER, čl. 28 a 29 (osobní náklady, odpisy, další přímé náklady, reži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e atd.). Navíc do výše 25% rozpočtu je možné využít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náklady související s projektem, nicméně nespadající pod GBER (příprava žádosti, drobné investice, marketing atd.)</w:t>
            </w:r>
          </w:p>
        </w:tc>
      </w:tr>
    </w:tbl>
    <w:p w14:paraId="559ECC64" w14:textId="77777777" w:rsidR="009D4A2E" w:rsidRPr="00565B06" w:rsidRDefault="009D4A2E" w:rsidP="00545D0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8BB5E" w14:textId="77777777" w:rsidR="00D74BCC" w:rsidRDefault="00D74BCC" w:rsidP="00677FE0">
      <w:pPr>
        <w:spacing w:after="0" w:line="240" w:lineRule="auto"/>
      </w:pPr>
      <w:r>
        <w:separator/>
      </w:r>
    </w:p>
  </w:endnote>
  <w:endnote w:type="continuationSeparator" w:id="0">
    <w:p w14:paraId="154F10B7" w14:textId="77777777" w:rsidR="00D74BCC" w:rsidRDefault="00D74BC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69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395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BD7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5884" w14:textId="77777777" w:rsidR="00D74BCC" w:rsidRDefault="00D74BCC" w:rsidP="00677FE0">
      <w:pPr>
        <w:spacing w:after="0" w:line="240" w:lineRule="auto"/>
      </w:pPr>
      <w:r>
        <w:separator/>
      </w:r>
    </w:p>
  </w:footnote>
  <w:footnote w:type="continuationSeparator" w:id="0">
    <w:p w14:paraId="3859211B" w14:textId="77777777" w:rsidR="00D74BCC" w:rsidRDefault="00D74BCC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3AA6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951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480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90926"/>
    <w:multiLevelType w:val="multilevel"/>
    <w:tmpl w:val="E8BAE50A"/>
    <w:numStyleLink w:val="VariantaA-odrky"/>
  </w:abstractNum>
  <w:abstractNum w:abstractNumId="38" w15:restartNumberingAfterBreak="0">
    <w:nsid w:val="533902EA"/>
    <w:multiLevelType w:val="multilevel"/>
    <w:tmpl w:val="E8BAE50A"/>
    <w:numStyleLink w:val="VariantaA-odrky"/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3"/>
    <w:rsid w:val="00015306"/>
    <w:rsid w:val="0002674B"/>
    <w:rsid w:val="0004162E"/>
    <w:rsid w:val="0004786B"/>
    <w:rsid w:val="00063405"/>
    <w:rsid w:val="00074C0D"/>
    <w:rsid w:val="000809B9"/>
    <w:rsid w:val="00090B40"/>
    <w:rsid w:val="00095A0A"/>
    <w:rsid w:val="000B1B3D"/>
    <w:rsid w:val="000C4CAF"/>
    <w:rsid w:val="00105482"/>
    <w:rsid w:val="0011745A"/>
    <w:rsid w:val="00121485"/>
    <w:rsid w:val="001268B0"/>
    <w:rsid w:val="001516F3"/>
    <w:rsid w:val="001536E8"/>
    <w:rsid w:val="0018051B"/>
    <w:rsid w:val="001B1E4A"/>
    <w:rsid w:val="001D27C0"/>
    <w:rsid w:val="001E56ED"/>
    <w:rsid w:val="001E74C3"/>
    <w:rsid w:val="001F6937"/>
    <w:rsid w:val="0021099C"/>
    <w:rsid w:val="00220DE3"/>
    <w:rsid w:val="002340E9"/>
    <w:rsid w:val="0025290D"/>
    <w:rsid w:val="00260372"/>
    <w:rsid w:val="00262DAF"/>
    <w:rsid w:val="00285AED"/>
    <w:rsid w:val="002E2442"/>
    <w:rsid w:val="002F0E8C"/>
    <w:rsid w:val="00302FEA"/>
    <w:rsid w:val="00310FA0"/>
    <w:rsid w:val="00320481"/>
    <w:rsid w:val="003250CB"/>
    <w:rsid w:val="00332263"/>
    <w:rsid w:val="00337618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370E2"/>
    <w:rsid w:val="00443D63"/>
    <w:rsid w:val="004509E5"/>
    <w:rsid w:val="004771BF"/>
    <w:rsid w:val="0047776F"/>
    <w:rsid w:val="00486FB9"/>
    <w:rsid w:val="004C212A"/>
    <w:rsid w:val="00500232"/>
    <w:rsid w:val="00504668"/>
    <w:rsid w:val="00507415"/>
    <w:rsid w:val="005455E1"/>
    <w:rsid w:val="00545D0E"/>
    <w:rsid w:val="005502BD"/>
    <w:rsid w:val="00556787"/>
    <w:rsid w:val="00565B06"/>
    <w:rsid w:val="00582276"/>
    <w:rsid w:val="005905DB"/>
    <w:rsid w:val="005B46E1"/>
    <w:rsid w:val="005C2560"/>
    <w:rsid w:val="005F7585"/>
    <w:rsid w:val="00605759"/>
    <w:rsid w:val="0061215A"/>
    <w:rsid w:val="00650C6C"/>
    <w:rsid w:val="00652FE6"/>
    <w:rsid w:val="0065567B"/>
    <w:rsid w:val="00667898"/>
    <w:rsid w:val="00677FE0"/>
    <w:rsid w:val="006B617F"/>
    <w:rsid w:val="006C4145"/>
    <w:rsid w:val="006D04EF"/>
    <w:rsid w:val="006E2FB0"/>
    <w:rsid w:val="007102D2"/>
    <w:rsid w:val="00713948"/>
    <w:rsid w:val="007323A4"/>
    <w:rsid w:val="00753A27"/>
    <w:rsid w:val="0079342A"/>
    <w:rsid w:val="007B4949"/>
    <w:rsid w:val="007F0BC6"/>
    <w:rsid w:val="00823DB0"/>
    <w:rsid w:val="00831374"/>
    <w:rsid w:val="00857580"/>
    <w:rsid w:val="0085770D"/>
    <w:rsid w:val="00857FE9"/>
    <w:rsid w:val="008607A8"/>
    <w:rsid w:val="00865238"/>
    <w:rsid w:val="008667BF"/>
    <w:rsid w:val="00895645"/>
    <w:rsid w:val="008A7851"/>
    <w:rsid w:val="008C3782"/>
    <w:rsid w:val="008D225F"/>
    <w:rsid w:val="008D4A32"/>
    <w:rsid w:val="008D593A"/>
    <w:rsid w:val="008E7760"/>
    <w:rsid w:val="008F49C7"/>
    <w:rsid w:val="00922001"/>
    <w:rsid w:val="00922C17"/>
    <w:rsid w:val="00935E2A"/>
    <w:rsid w:val="00942DDD"/>
    <w:rsid w:val="009516A8"/>
    <w:rsid w:val="0097705C"/>
    <w:rsid w:val="00992487"/>
    <w:rsid w:val="009A6D30"/>
    <w:rsid w:val="009D4A2E"/>
    <w:rsid w:val="009F393D"/>
    <w:rsid w:val="009F7F46"/>
    <w:rsid w:val="00A000BF"/>
    <w:rsid w:val="00A0587E"/>
    <w:rsid w:val="00A1522A"/>
    <w:rsid w:val="00A275BC"/>
    <w:rsid w:val="00A31561"/>
    <w:rsid w:val="00A342A3"/>
    <w:rsid w:val="00A4345F"/>
    <w:rsid w:val="00A464B4"/>
    <w:rsid w:val="00A47F36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20993"/>
    <w:rsid w:val="00B42E96"/>
    <w:rsid w:val="00B50EE6"/>
    <w:rsid w:val="00B52185"/>
    <w:rsid w:val="00B95B04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34B2F"/>
    <w:rsid w:val="00C4641B"/>
    <w:rsid w:val="00C6690E"/>
    <w:rsid w:val="00C703C5"/>
    <w:rsid w:val="00C805F2"/>
    <w:rsid w:val="00C90885"/>
    <w:rsid w:val="00C96EFE"/>
    <w:rsid w:val="00CC5E40"/>
    <w:rsid w:val="00D1569F"/>
    <w:rsid w:val="00D20B1E"/>
    <w:rsid w:val="00D22462"/>
    <w:rsid w:val="00D230AC"/>
    <w:rsid w:val="00D32489"/>
    <w:rsid w:val="00D3349E"/>
    <w:rsid w:val="00D422E5"/>
    <w:rsid w:val="00D528F5"/>
    <w:rsid w:val="00D6044C"/>
    <w:rsid w:val="00D73CB8"/>
    <w:rsid w:val="00D74BCC"/>
    <w:rsid w:val="00DA7591"/>
    <w:rsid w:val="00E05317"/>
    <w:rsid w:val="00E3223B"/>
    <w:rsid w:val="00E32798"/>
    <w:rsid w:val="00E33CC8"/>
    <w:rsid w:val="00E51C91"/>
    <w:rsid w:val="00E644B6"/>
    <w:rsid w:val="00E667C1"/>
    <w:rsid w:val="00EC3F88"/>
    <w:rsid w:val="00ED36D8"/>
    <w:rsid w:val="00EE6BD7"/>
    <w:rsid w:val="00EF7E53"/>
    <w:rsid w:val="00F0689D"/>
    <w:rsid w:val="00F14E9C"/>
    <w:rsid w:val="00FB01B5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615C9"/>
  <w15:chartTrackingRefBased/>
  <w15:docId w15:val="{EF5F159F-EB25-45E1-8600-1BFB843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zrb.cz/podnikatele/uvery/uver-covid/" TargetMode="External"/><Relationship Id="rId13" Type="http://schemas.openxmlformats.org/officeDocument/2006/relationships/hyperlink" Target="https://www.mpsv.cz/web/cz/informace-ke-koronavi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informace-ke-koronavi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cr.cz/cs/aktualne/tiskove-zpravy/2020/ulevy-v-danove-oblasti-se-rozsiri-379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inancnisprava.cz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gentura-api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DA41-E775-44DC-B775-A852235A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80E67718.dotm</Template>
  <TotalTime>9</TotalTime>
  <Pages>3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Pavel</dc:creator>
  <cp:keywords/>
  <dc:description/>
  <cp:lastModifiedBy>Vinkler Pavel</cp:lastModifiedBy>
  <cp:revision>9</cp:revision>
  <dcterms:created xsi:type="dcterms:W3CDTF">2020-03-26T10:22:00Z</dcterms:created>
  <dcterms:modified xsi:type="dcterms:W3CDTF">2020-03-26T11:41:00Z</dcterms:modified>
</cp:coreProperties>
</file>